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4" w:rsidRDefault="000426D4" w:rsidP="000426D4">
      <w:pPr>
        <w:pStyle w:val="a4"/>
        <w:jc w:val="center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color w:val="17365D"/>
          <w:sz w:val="24"/>
          <w:szCs w:val="24"/>
        </w:rPr>
        <w:t>Мероприятия  в центрах «Точка роста»</w:t>
      </w:r>
    </w:p>
    <w:p w:rsidR="000426D4" w:rsidRDefault="000426D4" w:rsidP="000426D4">
      <w:pPr>
        <w:pStyle w:val="a4"/>
        <w:rPr>
          <w:rFonts w:ascii="Times New Roman" w:hAnsi="Times New Roman"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1"/>
        <w:gridCol w:w="3575"/>
        <w:gridCol w:w="2118"/>
        <w:gridCol w:w="2171"/>
      </w:tblGrid>
      <w:tr w:rsidR="000426D4" w:rsidRPr="00E75CF5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P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(ФИО), контактный телефон или почта</w:t>
            </w:r>
          </w:p>
        </w:tc>
        <w:bookmarkStart w:id="0" w:name="_GoBack"/>
        <w:bookmarkEnd w:id="0"/>
      </w:tr>
      <w:tr w:rsidR="000426D4" w:rsidRPr="00B955BB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</w:p>
          <w:p w:rsidR="000426D4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«Волшебство цветка жизни»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Астафьева К.А.</w:t>
            </w:r>
          </w:p>
          <w:p w:rsidR="00E75CF5" w:rsidRDefault="00E75C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8(913)639-57-45</w:t>
            </w:r>
          </w:p>
        </w:tc>
      </w:tr>
      <w:tr w:rsidR="000426D4" w:rsidRPr="00B955BB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Урок-исследование «Определение влажности почвы»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А.В.</w:t>
            </w:r>
          </w:p>
          <w:p w:rsidR="00E75CF5" w:rsidRDefault="00E75C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8(950)956-89-49</w:t>
            </w:r>
          </w:p>
        </w:tc>
      </w:tr>
      <w:tr w:rsidR="00B955BB" w:rsidRPr="00B955BB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BB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BB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Урок-исследование «Содержание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нитрат-ионов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овощах»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BB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BB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А.В.</w:t>
            </w:r>
          </w:p>
          <w:p w:rsidR="00E75CF5" w:rsidRDefault="00E75C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8(950)956-89-49</w:t>
            </w:r>
          </w:p>
        </w:tc>
      </w:tr>
      <w:tr w:rsidR="00B955BB" w:rsidRPr="00B955BB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BB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BB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практикум «Путешествие в мир роботов»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BB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BB" w:rsidRDefault="00B955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 А.В.</w:t>
            </w:r>
          </w:p>
          <w:p w:rsidR="00E75CF5" w:rsidRDefault="00E75C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8(908)315-8-81</w:t>
            </w:r>
          </w:p>
        </w:tc>
      </w:tr>
    </w:tbl>
    <w:p w:rsidR="00541A0C" w:rsidRDefault="00541A0C">
      <w:pPr>
        <w:rPr>
          <w:lang w:val="ru-RU"/>
        </w:rPr>
      </w:pPr>
    </w:p>
    <w:p w:rsidR="00B955BB" w:rsidRDefault="00B955BB">
      <w:pPr>
        <w:rPr>
          <w:lang w:val="ru-RU"/>
        </w:rPr>
      </w:pPr>
    </w:p>
    <w:p w:rsidR="00B955BB" w:rsidRPr="000426D4" w:rsidRDefault="00FE6211">
      <w:pPr>
        <w:rPr>
          <w:lang w:val="ru-RU"/>
        </w:rPr>
      </w:pPr>
      <w:proofErr w:type="gramStart"/>
      <w:r>
        <w:rPr>
          <w:lang w:val="ru-RU"/>
        </w:rPr>
        <w:t>Ответственный за центр «Точка роста»:</w:t>
      </w:r>
      <w:proofErr w:type="gramEnd"/>
      <w:r>
        <w:rPr>
          <w:lang w:val="ru-RU"/>
        </w:rPr>
        <w:t xml:space="preserve">        </w:t>
      </w:r>
      <w:proofErr w:type="spellStart"/>
      <w:r>
        <w:rPr>
          <w:lang w:val="ru-RU"/>
        </w:rPr>
        <w:t>Гайчук</w:t>
      </w:r>
      <w:proofErr w:type="spellEnd"/>
      <w:r>
        <w:rPr>
          <w:lang w:val="ru-RU"/>
        </w:rPr>
        <w:t xml:space="preserve"> О.Н. 8(908)102-00-77</w:t>
      </w:r>
    </w:p>
    <w:sectPr w:rsidR="00B955BB" w:rsidRPr="000426D4" w:rsidSect="0005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D4"/>
    <w:rsid w:val="000426D4"/>
    <w:rsid w:val="00053013"/>
    <w:rsid w:val="00541A0C"/>
    <w:rsid w:val="00B955BB"/>
    <w:rsid w:val="00C04CE6"/>
    <w:rsid w:val="00E75CF5"/>
    <w:rsid w:val="00FE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D4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26D4"/>
  </w:style>
  <w:style w:type="paragraph" w:styleId="a4">
    <w:name w:val="No Spacing"/>
    <w:basedOn w:val="a"/>
    <w:link w:val="a3"/>
    <w:uiPriority w:val="1"/>
    <w:qFormat/>
    <w:rsid w:val="000426D4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5</cp:revision>
  <dcterms:created xsi:type="dcterms:W3CDTF">2024-09-23T03:33:00Z</dcterms:created>
  <dcterms:modified xsi:type="dcterms:W3CDTF">2024-09-24T15:48:00Z</dcterms:modified>
</cp:coreProperties>
</file>